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浙江工商大学体育保健课申请表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（编号：     ）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申请学期</w:t>
      </w:r>
      <w:r>
        <w:rPr>
          <w:rFonts w:hint="eastAsia"/>
          <w:sz w:val="30"/>
          <w:szCs w:val="30"/>
        </w:rPr>
        <w:t>：（    ）—（    ）学年（  ）学期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82"/>
        <w:gridCol w:w="955"/>
        <w:gridCol w:w="1887"/>
        <w:gridCol w:w="94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学院</w:t>
            </w:r>
          </w:p>
        </w:tc>
        <w:tc>
          <w:tcPr>
            <w:tcW w:w="1104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专业</w:t>
            </w:r>
          </w:p>
        </w:tc>
        <w:tc>
          <w:tcPr>
            <w:tcW w:w="1107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6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班级</w:t>
            </w:r>
          </w:p>
        </w:tc>
        <w:tc>
          <w:tcPr>
            <w:tcW w:w="1109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104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0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学号</w:t>
            </w:r>
          </w:p>
        </w:tc>
        <w:tc>
          <w:tcPr>
            <w:tcW w:w="1107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6" w:type="pct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109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原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因</w:t>
            </w:r>
          </w:p>
        </w:tc>
        <w:tc>
          <w:tcPr>
            <w:tcW w:w="4437" w:type="pct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需附县级及以上医院病例和诊断证明。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437" w:type="pct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</w:rPr>
              <w:t>：          公章：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处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437" w:type="pct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</w:rPr>
              <w:t>：          公章：         时间：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注：1、“编号”由体育部统一填写，其他基本信息由学生填写。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2、学生申请修读保健体育课，需附县级及以上医院病例和诊断证明。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3、体育保健课转班截止时间为教学周第6周。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0"/>
    <w:rsid w:val="000B3668"/>
    <w:rsid w:val="0010208D"/>
    <w:rsid w:val="00126268"/>
    <w:rsid w:val="002046A8"/>
    <w:rsid w:val="00526469"/>
    <w:rsid w:val="006041DD"/>
    <w:rsid w:val="006C25ED"/>
    <w:rsid w:val="006F6990"/>
    <w:rsid w:val="0078517F"/>
    <w:rsid w:val="008F19CE"/>
    <w:rsid w:val="00A54666"/>
    <w:rsid w:val="00B43973"/>
    <w:rsid w:val="00B43B1C"/>
    <w:rsid w:val="00BF525A"/>
    <w:rsid w:val="209D38F5"/>
    <w:rsid w:val="35C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2018-04-02T01:27:00Z</dcterms:created>
  <dc:creator>zjgsu</dc:creator>
  <cp:lastModifiedBy>何小琳Lorie</cp:lastModifiedBy>
  <dcterms:modified xsi:type="dcterms:W3CDTF">2020-09-11T01:04:37Z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